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11B84" w14:textId="77777777" w:rsidR="00F61D8A" w:rsidRDefault="00F61D8A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97345" w14:textId="77777777" w:rsidR="00F61D8A" w:rsidRDefault="00F61D8A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47C926" w14:textId="77777777" w:rsidR="00F61D8A" w:rsidRDefault="00F61D8A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CA1A7" w14:textId="77777777" w:rsidR="00F61D8A" w:rsidRDefault="00825435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Документация, содержащая информацию, необходимую для эксплуатации экземпляра программного обеспечения, предоставленного для проведения экспертной проверки</w:t>
      </w:r>
    </w:p>
    <w:p w14:paraId="667C9458" w14:textId="7BF4F56F" w:rsidR="00F61D8A" w:rsidRDefault="00DE7C8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7C8E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DE7C8E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DE7C8E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</w:p>
    <w:p w14:paraId="5453E8A2" w14:textId="77777777" w:rsidR="00F61D8A" w:rsidRDefault="00825435">
      <w:pPr>
        <w:spacing w:before="240" w:after="240"/>
        <w:jc w:val="center"/>
      </w:pPr>
      <w:r>
        <w:t xml:space="preserve"> </w:t>
      </w:r>
    </w:p>
    <w:p w14:paraId="32106193" w14:textId="77777777" w:rsidR="00F61D8A" w:rsidRDefault="00F61D8A">
      <w:pPr>
        <w:spacing w:before="240" w:after="240"/>
        <w:jc w:val="center"/>
      </w:pPr>
    </w:p>
    <w:p w14:paraId="397C0C42" w14:textId="77777777" w:rsidR="00F61D8A" w:rsidRDefault="00F61D8A">
      <w:pPr>
        <w:spacing w:before="240" w:after="240"/>
      </w:pPr>
    </w:p>
    <w:p w14:paraId="66EF213B" w14:textId="77777777" w:rsidR="00F61D8A" w:rsidRDefault="00F61D8A">
      <w:pPr>
        <w:spacing w:before="240" w:after="240"/>
        <w:jc w:val="center"/>
      </w:pPr>
    </w:p>
    <w:p w14:paraId="7EDACBCA" w14:textId="77777777" w:rsidR="00F61D8A" w:rsidRDefault="00825435">
      <w:pPr>
        <w:spacing w:before="240" w:after="240"/>
      </w:pPr>
      <w:r>
        <w:t xml:space="preserve"> </w:t>
      </w:r>
    </w:p>
    <w:p w14:paraId="2AC91226" w14:textId="77777777" w:rsidR="00F61D8A" w:rsidRDefault="00F61D8A">
      <w:pPr>
        <w:spacing w:before="240" w:after="240"/>
      </w:pPr>
    </w:p>
    <w:p w14:paraId="7ECA08C1" w14:textId="77777777" w:rsidR="00F61D8A" w:rsidRDefault="00F61D8A">
      <w:pPr>
        <w:spacing w:before="240" w:after="240"/>
      </w:pPr>
    </w:p>
    <w:p w14:paraId="27BEC2DC" w14:textId="77777777" w:rsidR="00F61D8A" w:rsidRDefault="00F61D8A">
      <w:pPr>
        <w:spacing w:before="240" w:after="240"/>
      </w:pPr>
    </w:p>
    <w:p w14:paraId="5C463761" w14:textId="77777777" w:rsidR="00F61D8A" w:rsidRDefault="00825435">
      <w:pPr>
        <w:spacing w:before="240" w:after="240"/>
      </w:pPr>
      <w:r>
        <w:t xml:space="preserve"> </w:t>
      </w:r>
    </w:p>
    <w:p w14:paraId="0CC76CB1" w14:textId="77777777" w:rsidR="00F61D8A" w:rsidRDefault="00F61D8A">
      <w:pPr>
        <w:spacing w:before="240" w:after="240"/>
      </w:pPr>
    </w:p>
    <w:p w14:paraId="59A17DB8" w14:textId="77777777" w:rsidR="00F61D8A" w:rsidRDefault="00F61D8A">
      <w:pPr>
        <w:spacing w:before="240" w:after="240"/>
      </w:pPr>
    </w:p>
    <w:p w14:paraId="2360D742" w14:textId="77777777" w:rsidR="00F61D8A" w:rsidRDefault="00F61D8A">
      <w:pPr>
        <w:spacing w:before="240" w:after="240"/>
      </w:pPr>
    </w:p>
    <w:p w14:paraId="552EC987" w14:textId="77777777" w:rsidR="00F61D8A" w:rsidRDefault="00F61D8A">
      <w:pPr>
        <w:spacing w:before="240" w:after="240"/>
      </w:pPr>
    </w:p>
    <w:p w14:paraId="7EF635FA" w14:textId="77777777" w:rsidR="00F61D8A" w:rsidRDefault="00F61D8A">
      <w:pPr>
        <w:spacing w:before="240" w:after="240"/>
      </w:pPr>
    </w:p>
    <w:p w14:paraId="4681B447" w14:textId="77777777" w:rsidR="00F61D8A" w:rsidRDefault="00F61D8A">
      <w:pPr>
        <w:spacing w:before="240" w:after="240"/>
        <w:jc w:val="center"/>
      </w:pPr>
    </w:p>
    <w:p w14:paraId="78EDD664" w14:textId="77777777" w:rsidR="00F61D8A" w:rsidRDefault="00F61D8A">
      <w:pPr>
        <w:spacing w:before="240" w:after="240"/>
        <w:jc w:val="center"/>
      </w:pPr>
    </w:p>
    <w:p w14:paraId="5746A8EC" w14:textId="77777777" w:rsidR="00F61D8A" w:rsidRDefault="00825435">
      <w:pPr>
        <w:keepNext/>
        <w:keepLines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sdt>
      <w:sdtPr>
        <w:id w:val="-741953172"/>
        <w:docPartObj>
          <w:docPartGallery w:val="Table of Contents"/>
          <w:docPartUnique/>
        </w:docPartObj>
      </w:sdtPr>
      <w:sdtEndPr/>
      <w:sdtContent>
        <w:p w14:paraId="4CCB4378" w14:textId="77777777" w:rsidR="00F61D8A" w:rsidRDefault="00825435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2CE8355A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2et92p0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Общие сведения о ПО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6353809B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c487mnrghu72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Информация, необходимая для установки и настройки ПО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5799C05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aj1j5ukq2l7a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Описание структуры ПО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6319E5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dzhtizxg5517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ОБЩИЕ ПОЛОЖЕНИЯ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75E55B3A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dfyg0sdggf5b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Назначение ПО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7AE9B5C8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bpw3vz1spquc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Условия применения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72EFA148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up3filrfk46c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2.2.1. Аппаратные требования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6E0B2916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r323ls2v1bg0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2.2.2. Программные требования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3D341A6B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88gbmx8qr2y5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ПОДГОТОВКА К РАБОТЕ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12E6443B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61wtntipeq4k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ОПИСАНИЕ РАБОТЫ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6D4383E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xwnbgqo47t9b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Установка и настройка ПО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367E6DD4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o36jqzj8676s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Установка обновлений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B48268C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92e58oy05vo0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 Штатное функционирование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09FB9C1C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c8iuy8b55vbw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 Резервное копирование и восстановление данных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14A08A15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8ddsqmi93fks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 Проведение диагностики ИС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6DDE0C09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k4s046uj8arn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АВАРИЙНЫЕ СИТУАЦИИ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7A80AF40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e6fa7o7i2ym2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ЭКСПЛУАТАЦИЯ ПО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35D01F5D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6x7ewbc6tdv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 Подготовка к работе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0C500908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ufyzj4sv1jbq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 Использование ПО по назначению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75772E00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q9hr2f24y6y8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6.2.1. Калькулятор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11</w:t>
            </w:r>
          </w:hyperlink>
        </w:p>
        <w:p w14:paraId="782CBBBE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72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3a4wb5zduuiv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6.2.2. Админ панель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13</w:t>
            </w:r>
          </w:hyperlink>
        </w:p>
        <w:p w14:paraId="672B7111" w14:textId="77777777" w:rsidR="00F61D8A" w:rsidRDefault="00D25B87">
          <w:pPr>
            <w:widowControl w:val="0"/>
            <w:tabs>
              <w:tab w:val="right" w:leader="dot" w:pos="12000"/>
            </w:tabs>
            <w:spacing w:before="60" w:line="360" w:lineRule="auto"/>
            <w:ind w:left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a7v5e2u66hzi"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 Завершение работы ПО</w:t>
            </w:r>
            <w:r w:rsidR="0082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17</w:t>
            </w:r>
          </w:hyperlink>
          <w:r w:rsidR="00825435">
            <w:fldChar w:fldCharType="end"/>
          </w:r>
        </w:p>
      </w:sdtContent>
    </w:sdt>
    <w:p w14:paraId="089D7B8F" w14:textId="77777777" w:rsidR="00F61D8A" w:rsidRDefault="00F61D8A">
      <w:pPr>
        <w:spacing w:before="120"/>
        <w:jc w:val="both"/>
      </w:pPr>
    </w:p>
    <w:p w14:paraId="1C99E362" w14:textId="77777777" w:rsidR="00F61D8A" w:rsidRDefault="00825435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56B4F68D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2et92p0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1.1. Общие сведения о ПО</w:t>
      </w:r>
    </w:p>
    <w:p w14:paraId="776351CA" w14:textId="31D5E86B" w:rsidR="00F61D8A" w:rsidRDefault="0082543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программы - </w:t>
      </w:r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45B908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c487mnrghu72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1.2. Информация, необходимая для установки и настройки ПО</w:t>
      </w:r>
    </w:p>
    <w:p w14:paraId="65D82B1D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ПО может быть произведена на любом локальном устройстве, функционирующем на операционной системе семейства Windows (версия XP и выше), имеющему доступ в сеть «Интернет», для которого возможен запуск любого из следующих интернет-браузеров:</w:t>
      </w:r>
    </w:p>
    <w:p w14:paraId="30FAF51E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Mozilla Firefox - последняя и предпоследняя версии;</w:t>
      </w:r>
    </w:p>
    <w:p w14:paraId="269A43DC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Microsoft Edge - последняя и предпоследняя версии;</w:t>
      </w:r>
    </w:p>
    <w:p w14:paraId="072A1F19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Opera - последняя и предпоследняя версии;</w:t>
      </w:r>
    </w:p>
    <w:p w14:paraId="75F7C331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Яндекс.Браузер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последняя и предпоследняя версии;</w:t>
      </w:r>
    </w:p>
    <w:p w14:paraId="3D082916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последняя и предпоследняя версии.</w:t>
      </w:r>
    </w:p>
    <w:p w14:paraId="7D1CF540" w14:textId="77777777" w:rsidR="00F61D8A" w:rsidRDefault="00825435">
      <w:pPr>
        <w:pStyle w:val="2"/>
        <w:spacing w:before="120" w:line="360" w:lineRule="auto"/>
        <w:ind w:firstLine="720"/>
        <w:jc w:val="both"/>
      </w:pPr>
      <w:bookmarkStart w:id="3" w:name="_aj1j5ukq2l7a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1.3. Описание структуры ПО</w:t>
      </w:r>
    </w:p>
    <w:p w14:paraId="5AF9844C" w14:textId="58DF9B2A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D25B87">
        <w:rPr>
          <w:rFonts w:ascii="Times New Roman" w:eastAsia="Times New Roman" w:hAnsi="Times New Roman" w:cs="Times New Roman"/>
          <w:sz w:val="28"/>
          <w:szCs w:val="28"/>
          <w:lang w:val="ru-RU"/>
        </w:rPr>
        <w:t>ПО «</w:t>
      </w:r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 w:rsidR="00D25B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для операционной системы семейства Windows:</w:t>
      </w:r>
    </w:p>
    <w:p w14:paraId="31552EC1" w14:textId="77777777" w:rsidR="00F61D8A" w:rsidRDefault="0082543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Frontend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Typescript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ReactJS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18.2.0;</w:t>
      </w:r>
    </w:p>
    <w:p w14:paraId="2BEF5F1B" w14:textId="77777777" w:rsidR="00F61D8A" w:rsidRDefault="0082543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Backend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Java;</w:t>
      </w:r>
    </w:p>
    <w:p w14:paraId="1920631B" w14:textId="77777777" w:rsidR="00F61D8A" w:rsidRDefault="00825435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База данных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PostgreSQL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14.7.</w:t>
      </w:r>
    </w:p>
    <w:p w14:paraId="0A86C38D" w14:textId="77777777" w:rsidR="00F61D8A" w:rsidRDefault="008254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F08A94C" w14:textId="77777777" w:rsidR="00F61D8A" w:rsidRDefault="00825435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dzhtizxg5517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ОБЩИЕ ПОЛОЖЕНИЯ</w:t>
      </w:r>
    </w:p>
    <w:p w14:paraId="3A53C7D7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dfyg0sdggf5b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2.1. Назначение ПО</w:t>
      </w:r>
    </w:p>
    <w:p w14:paraId="3B264711" w14:textId="0F98D9F2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назначение </w:t>
      </w:r>
      <w:r w:rsidR="00D25B87">
        <w:rPr>
          <w:rFonts w:ascii="Times New Roman" w:eastAsia="Times New Roman" w:hAnsi="Times New Roman" w:cs="Times New Roman"/>
          <w:sz w:val="28"/>
          <w:szCs w:val="28"/>
          <w:lang w:val="ru-RU"/>
        </w:rPr>
        <w:t>ПО «</w:t>
      </w:r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D25B87" w:rsidRPr="00D25B87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 w:rsidR="00D25B8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Помогает сократить трудозатраты и частично автоматизировать следующие виды деятельности:</w:t>
      </w:r>
    </w:p>
    <w:p w14:paraId="46812759" w14:textId="77777777" w:rsidR="00F61D8A" w:rsidRDefault="0082543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 учета производства и расчета финансовых показателей молочных предприятий;</w:t>
      </w:r>
    </w:p>
    <w:p w14:paraId="63CF68CE" w14:textId="77777777" w:rsidR="00F61D8A" w:rsidRDefault="0082543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наиболее подходящего оборудования для предприятий молочной промышленности, работающих в цикле расчета молочного сырья, основных и вспомогательных материалов.</w:t>
      </w:r>
    </w:p>
    <w:p w14:paraId="26F4A11F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bpw3vz1spquc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2.2. Условия применения</w:t>
      </w:r>
    </w:p>
    <w:p w14:paraId="11D5E686" w14:textId="77777777" w:rsidR="00F61D8A" w:rsidRDefault="00825435">
      <w:pPr>
        <w:pStyle w:val="3"/>
        <w:keepNext w:val="0"/>
        <w:keepLines w:val="0"/>
        <w:spacing w:before="120" w:after="120" w:line="360" w:lineRule="auto"/>
        <w:ind w:firstLine="720"/>
        <w:jc w:val="both"/>
      </w:pPr>
      <w:bookmarkStart w:id="7" w:name="_up3filrfk46c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</w:rPr>
        <w:t>2.2.1. Аппаратные требования</w:t>
      </w:r>
    </w:p>
    <w:p w14:paraId="55F9685D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Минимальные аппаратные требования для функционирования Системы:</w:t>
      </w:r>
    </w:p>
    <w:p w14:paraId="5C258EC7" w14:textId="77777777" w:rsidR="00F61D8A" w:rsidRDefault="0082543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Процессор: не менее 1 ГГц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33DB7" w14:textId="77777777" w:rsidR="00F61D8A" w:rsidRDefault="0082543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ОЗУ: 1 ГБ для 32-разрядной системы или 2 ГБ для 64-разрядной системы;</w:t>
      </w:r>
    </w:p>
    <w:p w14:paraId="53C34BA7" w14:textId="77777777" w:rsidR="00F61D8A" w:rsidRDefault="0082543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на жестком диске:16 ГБ для 32-разрядной ОС или 20 ГБ для 64-разрядной ОС;</w:t>
      </w:r>
    </w:p>
    <w:p w14:paraId="063A2C06" w14:textId="77777777" w:rsidR="00F61D8A" w:rsidRDefault="0082543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Видеоадаптер: DirectX 9 или более поздняя версия с драйвером WDDM 1.0;</w:t>
      </w:r>
    </w:p>
    <w:p w14:paraId="00B79A4E" w14:textId="77777777" w:rsidR="00F61D8A" w:rsidRDefault="0082543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Экран: 800 x 600;</w:t>
      </w:r>
    </w:p>
    <w:p w14:paraId="1EA757B0" w14:textId="77777777" w:rsidR="00F61D8A" w:rsidRDefault="00825435">
      <w:pPr>
        <w:pStyle w:val="3"/>
        <w:keepNext w:val="0"/>
        <w:keepLines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8" w:name="_r323ls2v1bg0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</w:rPr>
        <w:t>2.2.2. Программные требования</w:t>
      </w:r>
    </w:p>
    <w:p w14:paraId="14DBBB01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Минимальные программные требования для функционирования Системы:</w:t>
      </w:r>
    </w:p>
    <w:p w14:paraId="4CA1DFF4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Операционная система семейства Windows (версия XP и выше);</w:t>
      </w:r>
    </w:p>
    <w:p w14:paraId="791979E1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 в сеть «Интернет» со скоростью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/сек;</w:t>
      </w:r>
    </w:p>
    <w:p w14:paraId="616593FD" w14:textId="77777777" w:rsidR="00F61D8A" w:rsidRDefault="0082543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Интернет-браузер:</w:t>
      </w:r>
    </w:p>
    <w:p w14:paraId="10EB3671" w14:textId="77777777" w:rsidR="00F61D8A" w:rsidRDefault="00825435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Mozilla Firefox - последняя и предпоследняя версии;</w:t>
      </w:r>
    </w:p>
    <w:p w14:paraId="2A944540" w14:textId="77777777" w:rsidR="00F61D8A" w:rsidRDefault="00825435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Microsoft Edge - последняя и предпоследняя версии;</w:t>
      </w:r>
    </w:p>
    <w:p w14:paraId="15316492" w14:textId="77777777" w:rsidR="00F61D8A" w:rsidRDefault="00825435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Opera - последняя и предпоследняя версии;</w:t>
      </w:r>
    </w:p>
    <w:p w14:paraId="22EBF0FC" w14:textId="77777777" w:rsidR="00F61D8A" w:rsidRDefault="00825435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Яндекс.Браузер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последняя и предпоследняя версии;</w:t>
      </w:r>
    </w:p>
    <w:p w14:paraId="5088B303" w14:textId="77777777" w:rsidR="00F61D8A" w:rsidRDefault="00825435">
      <w:pPr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последняя и предпоследняя версии.</w:t>
      </w:r>
    </w:p>
    <w:p w14:paraId="27484E29" w14:textId="77777777" w:rsidR="00F61D8A" w:rsidRDefault="00825435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88gbmx8qr2y5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ПОДГОТОВКА К РАБОТЕ</w:t>
      </w:r>
    </w:p>
    <w:p w14:paraId="1BEB4D18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функциональных разделов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-платформы необходимо осуществить переход в программной среде, перейдя по указанной ссылке, где будет доступен функционал авторизации пользователей в Системе -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https://stage.alfa.technaxis.com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F94F29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35EAFA2" w14:textId="77777777" w:rsidR="00F61D8A" w:rsidRDefault="00825435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61wtntipeq4k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ОПИСАНИЕ РАБОТЫ</w:t>
      </w:r>
    </w:p>
    <w:p w14:paraId="1284CE98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xwnbgqo47t9b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4.1. Установка и настройка ПО</w:t>
      </w:r>
    </w:p>
    <w:p w14:paraId="0BF650B3" w14:textId="77777777" w:rsidR="00F61D8A" w:rsidRDefault="0082543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Производится силами уполномоченных сотрудников.</w:t>
      </w:r>
    </w:p>
    <w:p w14:paraId="03828E57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o36jqzj8676s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4.2. Установка обновлений</w:t>
      </w:r>
    </w:p>
    <w:p w14:paraId="429B52A2" w14:textId="77777777" w:rsidR="00F61D8A" w:rsidRDefault="00825435">
      <w:pPr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Производится силами уполномоченных сотрудников.</w:t>
      </w:r>
    </w:p>
    <w:p w14:paraId="5BBDDF13" w14:textId="77777777" w:rsidR="00F61D8A" w:rsidRDefault="00825435">
      <w:pPr>
        <w:pStyle w:val="2"/>
        <w:spacing w:before="120" w:line="360" w:lineRule="auto"/>
        <w:ind w:firstLine="720"/>
        <w:jc w:val="both"/>
      </w:pPr>
      <w:bookmarkStart w:id="13" w:name="_92e58oy05vo0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4.3. Штатное функционирование</w:t>
      </w:r>
    </w:p>
    <w:p w14:paraId="1E23CE05" w14:textId="59220BF6" w:rsidR="00F61D8A" w:rsidRDefault="00D25B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B87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D25B87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D25B87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5435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для пользователя с момента перехода к функционалу авторизации. Все функции ПО становятся доступными после успешного прохождения процедуры авторизации до момента </w:t>
      </w:r>
      <w:proofErr w:type="spellStart"/>
      <w:r w:rsidR="00825435">
        <w:rPr>
          <w:rFonts w:ascii="Times New Roman" w:eastAsia="Times New Roman" w:hAnsi="Times New Roman" w:cs="Times New Roman"/>
          <w:sz w:val="28"/>
          <w:szCs w:val="28"/>
        </w:rPr>
        <w:t>деавторизации</w:t>
      </w:r>
      <w:proofErr w:type="spellEnd"/>
      <w:r w:rsidR="00825435">
        <w:rPr>
          <w:rFonts w:ascii="Times New Roman" w:eastAsia="Times New Roman" w:hAnsi="Times New Roman" w:cs="Times New Roman"/>
          <w:sz w:val="28"/>
          <w:szCs w:val="28"/>
        </w:rPr>
        <w:t xml:space="preserve"> в Системе.</w:t>
      </w:r>
    </w:p>
    <w:p w14:paraId="5EA361CB" w14:textId="77777777" w:rsidR="00F61D8A" w:rsidRDefault="00825435">
      <w:pPr>
        <w:pStyle w:val="2"/>
        <w:spacing w:before="120" w:line="360" w:lineRule="auto"/>
        <w:ind w:firstLine="720"/>
        <w:jc w:val="both"/>
      </w:pPr>
      <w:bookmarkStart w:id="14" w:name="_c8iuy8b55vbw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</w:rPr>
        <w:t>4.4. Резервное копирование и восстановление данных</w:t>
      </w:r>
    </w:p>
    <w:p w14:paraId="3CEB89A1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Резервное копирование данных в Системе предусмотрено на площадке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автоматическом формате на уровне сервера.</w:t>
      </w:r>
    </w:p>
    <w:p w14:paraId="330BBA02" w14:textId="77777777" w:rsidR="00F61D8A" w:rsidRDefault="00825435">
      <w:pPr>
        <w:pStyle w:val="2"/>
        <w:spacing w:before="120" w:line="360" w:lineRule="auto"/>
        <w:ind w:firstLine="720"/>
        <w:jc w:val="both"/>
      </w:pPr>
      <w:bookmarkStart w:id="15" w:name="_8ddsqmi93fks" w:colFirst="0" w:colLast="0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>4.5. Проведение диагностики ИС</w:t>
      </w:r>
    </w:p>
    <w:p w14:paraId="63EBB45E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диагностики и решения возникших вопросов пользователю необходимо подать запрос на специализированный адрес электронной почты сотрудникам, ответственным за поддержку пользователей.</w:t>
      </w:r>
      <w:r>
        <w:br w:type="page"/>
      </w:r>
    </w:p>
    <w:p w14:paraId="64736B97" w14:textId="77777777" w:rsidR="00F61D8A" w:rsidRDefault="00825435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k4s046uj8arn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АВАРИЙНЫЕ СИТУАЦИИ</w:t>
      </w:r>
    </w:p>
    <w:p w14:paraId="3AF359D8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Сотрудники, ответственные за поддержку пользователей, получают информацию о фактах возникновения аварийных ситуаций от пользователей. Уполномоченные сотрудники разрешают возникшие в процессе эксплуатации вопросы и осуществляют консультации о неисправности.</w:t>
      </w:r>
    </w:p>
    <w:p w14:paraId="24CA9314" w14:textId="77777777" w:rsidR="00F61D8A" w:rsidRDefault="008254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Приоритезация ошибок и аварийных ситуаций представлена в таблице 1.</w:t>
      </w:r>
    </w:p>
    <w:p w14:paraId="0A79376B" w14:textId="77777777" w:rsidR="00F61D8A" w:rsidRDefault="00825435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1. Приоритезация ошибок и аварийных ситуаций</w:t>
      </w: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985"/>
        <w:gridCol w:w="5355"/>
      </w:tblGrid>
      <w:tr w:rsidR="00F61D8A" w14:paraId="0E1AEAF1" w14:textId="77777777">
        <w:trPr>
          <w:trHeight w:val="440"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FAC7B" w14:textId="77777777" w:rsidR="00F61D8A" w:rsidRDefault="0082543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8D5C1" w14:textId="77777777" w:rsidR="00F61D8A" w:rsidRDefault="0082543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D3C9B" w14:textId="77777777" w:rsidR="00F61D8A" w:rsidRDefault="0082543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F61D8A" w14:paraId="38D55F6A" w14:textId="77777777">
        <w:trPr>
          <w:trHeight w:val="4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D0DB" w14:textId="77777777" w:rsidR="00F61D8A" w:rsidRDefault="0082543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28F7" w14:textId="77777777" w:rsidR="00F61D8A" w:rsidRDefault="0082543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698A" w14:textId="77777777" w:rsidR="00F61D8A" w:rsidRDefault="008254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приводит к потере работоспособности Системы, отдельного блока Системы и/или к невозможности выполнения отдельного процесса, потере данных, существенному нарушению нефункциональных требований, приведенных в Техническом задании. Например:</w:t>
            </w:r>
          </w:p>
          <w:p w14:paraId="56ADBCDB" w14:textId="77777777" w:rsidR="00F61D8A" w:rsidRDefault="00825435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связи между клиентами и сервером;</w:t>
            </w:r>
          </w:p>
          <w:p w14:paraId="623302C9" w14:textId="77777777" w:rsidR="00F61D8A" w:rsidRDefault="00825435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возможности работы в ПО;</w:t>
            </w:r>
          </w:p>
          <w:p w14:paraId="59FEC211" w14:textId="77777777" w:rsidR="00F61D8A" w:rsidRDefault="00825435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Переполнение базы данных;</w:t>
            </w:r>
          </w:p>
          <w:p w14:paraId="1D67F958" w14:textId="77777777" w:rsidR="00F61D8A" w:rsidRDefault="00825435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ошибки, не позволяющие осуществлять работу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-платформы.</w:t>
            </w:r>
          </w:p>
        </w:tc>
      </w:tr>
      <w:tr w:rsidR="00F61D8A" w14:paraId="26AF1D59" w14:textId="77777777">
        <w:trPr>
          <w:trHeight w:val="4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330E" w14:textId="77777777" w:rsidR="00F61D8A" w:rsidRDefault="0082543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A037" w14:textId="77777777" w:rsidR="00F61D8A" w:rsidRDefault="0082543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28D6" w14:textId="77777777" w:rsidR="00F61D8A" w:rsidRDefault="008254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Ошибка приводит к частичной неработоспособности отдельных процессов Системы, но существует альтернативный способ их исполнения. Или ошибка приводит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несоблюдению требований, приведенных в Техническом задании. Например:</w:t>
            </w:r>
          </w:p>
          <w:p w14:paraId="3CCB5ED4" w14:textId="77777777" w:rsidR="00F61D8A" w:rsidRDefault="0082543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ошибок программным обеспечением, не блокирующих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-платформой;</w:t>
            </w:r>
          </w:p>
          <w:p w14:paraId="6101B09F" w14:textId="77777777" w:rsidR="00F61D8A" w:rsidRDefault="0082543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несоответствия, зависание отдельных модулей ПО при общей работоспособности ПО;</w:t>
            </w:r>
          </w:p>
          <w:p w14:paraId="18E1BA27" w14:textId="77777777" w:rsidR="00F61D8A" w:rsidRDefault="0082543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ошибки, позволяющие работать всему комплексу, за исключением некоторых модулей ПО.</w:t>
            </w:r>
          </w:p>
        </w:tc>
      </w:tr>
      <w:tr w:rsidR="00F61D8A" w14:paraId="6B190A00" w14:textId="77777777">
        <w:trPr>
          <w:trHeight w:val="440"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9522" w14:textId="77777777" w:rsidR="00F61D8A" w:rsidRDefault="0082543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FCDD" w14:textId="77777777" w:rsidR="00F61D8A" w:rsidRDefault="0082543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7704" w14:textId="77777777" w:rsidR="00F61D8A" w:rsidRDefault="008254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 приводит к неудобству во взаимодействии с Системой. Например:</w:t>
            </w:r>
          </w:p>
          <w:p w14:paraId="0ED587EF" w14:textId="77777777" w:rsidR="00F61D8A" w:rsidRDefault="008254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Несоответствия в функционировании ПО, которые не влияют на общую работоспособность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-платформы;</w:t>
            </w:r>
          </w:p>
          <w:p w14:paraId="30CC8722" w14:textId="77777777" w:rsidR="00F61D8A" w:rsidRDefault="008254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изменения, программного обеспечения, которые вызваны изменениями в нормативно-технической документации и требуют планового внедрения;</w:t>
            </w:r>
          </w:p>
          <w:p w14:paraId="3168FCBE" w14:textId="77777777" w:rsidR="00F61D8A" w:rsidRDefault="00825435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пользователей программного обеспечения по его усовершенствованию и модернизации;</w:t>
            </w:r>
          </w:p>
          <w:p w14:paraId="23B4D340" w14:textId="77777777" w:rsidR="00F61D8A" w:rsidRDefault="0082543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ошибки, исправление которых можно перенести на более поздний срок.</w:t>
            </w:r>
          </w:p>
        </w:tc>
      </w:tr>
    </w:tbl>
    <w:p w14:paraId="3AA19457" w14:textId="77777777" w:rsidR="00F61D8A" w:rsidRDefault="00F61D8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4AEA3" w14:textId="77777777" w:rsidR="00F61D8A" w:rsidRDefault="00825435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e6fa7o7i2ym2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ЭКСПЛУАТАЦИЯ ПО</w:t>
      </w:r>
    </w:p>
    <w:p w14:paraId="0B6C85AD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6x7ewbc6tdv" w:colFirst="0" w:colLast="0"/>
      <w:bookmarkEnd w:id="18"/>
      <w:r>
        <w:rPr>
          <w:rFonts w:ascii="Times New Roman" w:eastAsia="Times New Roman" w:hAnsi="Times New Roman" w:cs="Times New Roman"/>
          <w:b/>
          <w:sz w:val="28"/>
          <w:szCs w:val="28"/>
        </w:rPr>
        <w:t>6.1. Подготовка к работе</w:t>
      </w:r>
    </w:p>
    <w:p w14:paraId="5D50E4E2" w14:textId="77777777" w:rsidR="00F61D8A" w:rsidRDefault="00825435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начала работы пользователю необходимо осуществить переход в программной среде, перейдя по указанной ссылке, где будет доступен функционал авторизации пользователей в Системе: 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https://stage.alfa.technaxis.com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Интерфейс формы авторизации представлен на рисунке 1.</w:t>
      </w:r>
    </w:p>
    <w:p w14:paraId="0369A44C" w14:textId="77777777" w:rsidR="00F61D8A" w:rsidRDefault="008254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FF0BB87" wp14:editId="1156F3ED">
            <wp:extent cx="5731200" cy="3225800"/>
            <wp:effectExtent l="12700" t="12700" r="12700" b="12700"/>
            <wp:docPr id="1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6D0A432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1. Форма авторизации</w:t>
      </w:r>
    </w:p>
    <w:p w14:paraId="0D37C891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процедуры авторизации (корректный ввод связки «Логин/Пароль»), пользователь попадает в функциональные разделы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-платформы. Дополнительных мероприятий по подготовке к работе не требуется.</w:t>
      </w:r>
    </w:p>
    <w:p w14:paraId="30161135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ufyzj4sv1jbq" w:colFirst="0" w:colLast="0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6.2. Использование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назначению</w:t>
      </w:r>
    </w:p>
    <w:p w14:paraId="599EF060" w14:textId="77777777" w:rsidR="00F61D8A" w:rsidRDefault="00825435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Интерфейс ПО после успешного прохождения процедуры авторизации представлена на рисунке 2.</w:t>
      </w:r>
    </w:p>
    <w:p w14:paraId="41786FB6" w14:textId="77777777" w:rsidR="00F61D8A" w:rsidRDefault="0082543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4FD88252" wp14:editId="400C589C">
            <wp:extent cx="5731200" cy="3225800"/>
            <wp:effectExtent l="12700" t="12700" r="12700" b="1270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 l="31" r="3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6274FB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2. Интерфейс ПО</w:t>
      </w:r>
    </w:p>
    <w:p w14:paraId="102E8F30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роли пользователя, ему становятся доступными функциональные разделы Системы. Для работы с разделом «Калькулятор» необходимо наличие одной из следующих ролей: «Администратор», «Мастер» или «Технолог». Для работы с разделом «Админ-панель» необходимо наличие роли «Администратор».</w:t>
      </w:r>
    </w:p>
    <w:p w14:paraId="6537DB48" w14:textId="77777777" w:rsidR="00F61D8A" w:rsidRDefault="00825435">
      <w:pPr>
        <w:pStyle w:val="3"/>
        <w:keepNext w:val="0"/>
        <w:keepLines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0" w:name="_q9hr2f24y6y8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</w:rPr>
        <w:t>6.2.1. Калькулятор</w:t>
      </w:r>
    </w:p>
    <w:p w14:paraId="2AE457DD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</w:pPr>
      <w:bookmarkStart w:id="21" w:name="_n2b92g6sjfys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6.2.1.1. Ассортимент продуктов</w:t>
      </w:r>
    </w:p>
    <w:p w14:paraId="150B72AF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 для выбора ассортимента продукции, на основании которого будет проходить расчет сырья. Состоит из двух блоков:</w:t>
      </w:r>
    </w:p>
    <w:p w14:paraId="733B5C4B" w14:textId="77777777" w:rsidR="00F61D8A" w:rsidRDefault="0082543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Выборка продуктов - представляет собой блок для отображения и работы с перечнем продуктов в выборке;</w:t>
      </w:r>
    </w:p>
    <w:p w14:paraId="47509657" w14:textId="77777777" w:rsidR="00F61D8A" w:rsidRDefault="0082543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Добавление продукта - представляет собой блок для добавления готового продукта в выборку.</w:t>
      </w:r>
    </w:p>
    <w:p w14:paraId="79A4736D" w14:textId="77777777" w:rsidR="00F61D8A" w:rsidRDefault="0082543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lastRenderedPageBreak/>
        <w:drawing>
          <wp:inline distT="114300" distB="114300" distL="114300" distR="114300" wp14:anchorId="34B023D3" wp14:editId="645B369C">
            <wp:extent cx="5713200" cy="2034245"/>
            <wp:effectExtent l="12700" t="12700" r="12700" b="12700"/>
            <wp:docPr id="1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 l="11295" t="6546" r="23421" b="52123"/>
                    <a:stretch>
                      <a:fillRect/>
                    </a:stretch>
                  </pic:blipFill>
                  <pic:spPr>
                    <a:xfrm>
                      <a:off x="0" y="0"/>
                      <a:ext cx="5713200" cy="203424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4ED050C" w14:textId="77777777" w:rsidR="00F61D8A" w:rsidRDefault="00825435">
      <w:pPr>
        <w:spacing w:after="120" w:line="36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3. Ассортимент продуктов</w:t>
      </w:r>
    </w:p>
    <w:p w14:paraId="03E77F4B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q89advt3dmo4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6.2.1.2. Расчет сырья</w:t>
      </w:r>
    </w:p>
    <w:p w14:paraId="630B233B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 для расчета сырья, в том числе на основании данных, введенных в подразделе «Ассортимент продукции». Состоит из двух блоков:</w:t>
      </w:r>
    </w:p>
    <w:p w14:paraId="3D53771C" w14:textId="77777777" w:rsidR="00F61D8A" w:rsidRDefault="0082543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Вводные данные - представляет собой блок для заполнения вводных данных расчета сырья;</w:t>
      </w:r>
    </w:p>
    <w:p w14:paraId="460D3D7F" w14:textId="77777777" w:rsidR="00F61D8A" w:rsidRDefault="0082543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расчета - представляет собой блок для вывода расчета, в том числе на основании данных, заполненных в блоке «Вводные данные».</w:t>
      </w:r>
    </w:p>
    <w:p w14:paraId="04FD0031" w14:textId="77777777" w:rsidR="00F61D8A" w:rsidRDefault="00825435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lastRenderedPageBreak/>
        <w:drawing>
          <wp:inline distT="114300" distB="114300" distL="114300" distR="114300" wp14:anchorId="1A4ADA29" wp14:editId="44A0286B">
            <wp:extent cx="5715000" cy="4953000"/>
            <wp:effectExtent l="12700" t="12700" r="12700" b="12700"/>
            <wp:docPr id="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2"/>
                    <a:srcRect l="11295" t="6208" r="37707" b="152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8FCFD1D" w14:textId="77777777" w:rsidR="00F61D8A" w:rsidRDefault="00825435">
      <w:pPr>
        <w:spacing w:after="120" w:line="36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4. Расчет сырья</w:t>
      </w:r>
    </w:p>
    <w:p w14:paraId="1C872CE9" w14:textId="77777777" w:rsidR="00F61D8A" w:rsidRDefault="00825435">
      <w:pPr>
        <w:pStyle w:val="3"/>
        <w:keepNext w:val="0"/>
        <w:keepLines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3" w:name="_3a4wb5zduuiv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</w:rPr>
        <w:t>6.2.2. Админ панель</w:t>
      </w:r>
    </w:p>
    <w:p w14:paraId="08D2A55D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2zgilufyakgd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6.2.2.1. Готовые продукты</w:t>
      </w:r>
    </w:p>
    <w:p w14:paraId="141E958A" w14:textId="77777777" w:rsidR="00F61D8A" w:rsidRDefault="00825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подраздел, содержащий перечень элементов сущности «Готовые продукты» с возможностями поиска, фильтрации, сортировки и управления (CRUD).</w:t>
      </w:r>
    </w:p>
    <w:p w14:paraId="745B7DCF" w14:textId="77777777" w:rsidR="00F61D8A" w:rsidRDefault="0082543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lastRenderedPageBreak/>
        <w:drawing>
          <wp:inline distT="114300" distB="114300" distL="114300" distR="114300" wp14:anchorId="4F3B5C53" wp14:editId="3351B29F">
            <wp:extent cx="5715000" cy="2357307"/>
            <wp:effectExtent l="12700" t="12700" r="12700" b="12700"/>
            <wp:docPr id="1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l="13455" t="9544" r="20431" b="4222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5730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4F6749E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7. Готовые продукты</w:t>
      </w:r>
    </w:p>
    <w:p w14:paraId="2DE4CC82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_qfpipccuq298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6.2.2.2. Смеси</w:t>
      </w:r>
    </w:p>
    <w:p w14:paraId="3D865B7D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подраздел, содержащий перечень элементов сущности «Смеси» с возможностями поиска, сортировки и управления (CRUD).</w:t>
      </w:r>
    </w:p>
    <w:p w14:paraId="66709017" w14:textId="77777777" w:rsidR="00F61D8A" w:rsidRDefault="0082543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603E48C3" wp14:editId="507A5A39">
            <wp:extent cx="5715000" cy="2462213"/>
            <wp:effectExtent l="12700" t="12700" r="12700" b="12700"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l="13122" t="7362" r="20598" b="4198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622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754BFB7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8. Смеси</w:t>
      </w:r>
    </w:p>
    <w:p w14:paraId="594B7E89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d72uil76d01w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6.2.2.3. Типы продуктов</w:t>
      </w:r>
    </w:p>
    <w:p w14:paraId="40422A4E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подраздел, содержащий перечень элементов сущности «Типы продуктов» с возможностями поиска, сортировки и управления (CRUD).</w:t>
      </w:r>
    </w:p>
    <w:p w14:paraId="455DD8B0" w14:textId="77777777" w:rsidR="00F61D8A" w:rsidRDefault="0082543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lastRenderedPageBreak/>
        <w:drawing>
          <wp:inline distT="114300" distB="114300" distL="114300" distR="114300" wp14:anchorId="00E42071" wp14:editId="4ABD3976">
            <wp:extent cx="5715000" cy="1997497"/>
            <wp:effectExtent l="12700" t="12700" r="12700" b="1270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5"/>
                    <a:srcRect l="12769" t="5913" b="3987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9749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C4EB66C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9. Типы продуктов</w:t>
      </w:r>
    </w:p>
    <w:p w14:paraId="32B928F3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jotm013svrz8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6.2.2.4. Основные материалы</w:t>
      </w:r>
    </w:p>
    <w:p w14:paraId="0464B258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подраздел, содержащий перечень элементов сущности «Основные материалы» с возможностями поиска, фильтрации, сортировки и управления (CRUD).</w:t>
      </w:r>
    </w:p>
    <w:p w14:paraId="261A990F" w14:textId="77777777" w:rsidR="00F61D8A" w:rsidRDefault="00825435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5852365D" wp14:editId="64FC7290">
            <wp:extent cx="5715000" cy="2537560"/>
            <wp:effectExtent l="12700" t="12700" r="12700" b="1270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 l="12956" t="7053" r="20764" b="4066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3756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56EAC0A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10. Основные материалы</w:t>
      </w:r>
    </w:p>
    <w:p w14:paraId="61CAE26F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8799ube86lsy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6.2.2.5. Упаковочные материалы</w:t>
      </w:r>
    </w:p>
    <w:p w14:paraId="3F5D9E42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подраздел, содержащий перечень элементов сущности «Упаковочные материалы» с возможностями поиска, фильтрации, сортировки и управления (CRUD).</w:t>
      </w:r>
    </w:p>
    <w:p w14:paraId="058D0CF7" w14:textId="77777777" w:rsidR="00F61D8A" w:rsidRDefault="008254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lastRenderedPageBreak/>
        <w:drawing>
          <wp:inline distT="114300" distB="114300" distL="114300" distR="114300" wp14:anchorId="43C3E3EA" wp14:editId="4D0B6D89">
            <wp:extent cx="5715000" cy="2533797"/>
            <wp:effectExtent l="12700" t="12700" r="12700" b="127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7"/>
                    <a:srcRect l="12963" t="6346" r="19767" b="4073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3379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F37220C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11. Упаковочные материалы</w:t>
      </w:r>
    </w:p>
    <w:p w14:paraId="5121D052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nk8l6h4mn2lo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6.2.2.6. Рецепты</w:t>
      </w:r>
    </w:p>
    <w:p w14:paraId="1941A8D7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подраздел, содержащий перечень элементов сущности «Рецепты» с возможностями поиска, фильтрации, сортировки и управления (CRUD).</w:t>
      </w:r>
    </w:p>
    <w:p w14:paraId="06F70BC9" w14:textId="77777777" w:rsidR="00F61D8A" w:rsidRDefault="008254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114300" distB="114300" distL="114300" distR="114300" wp14:anchorId="4A75FF54" wp14:editId="2BD11C33">
            <wp:extent cx="5715000" cy="2346297"/>
            <wp:effectExtent l="12700" t="12700" r="12700" b="127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 l="16611" t="7641" r="5813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46297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E8BE307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12. Рецепты</w:t>
      </w:r>
    </w:p>
    <w:p w14:paraId="6791688B" w14:textId="77777777" w:rsidR="00F61D8A" w:rsidRDefault="00825435">
      <w:pPr>
        <w:pStyle w:val="4"/>
        <w:keepNext w:val="0"/>
        <w:keepLines w:val="0"/>
        <w:spacing w:before="120" w:after="120" w:line="360" w:lineRule="auto"/>
        <w:ind w:firstLine="708"/>
      </w:pPr>
      <w:bookmarkStart w:id="30" w:name="_oef04tlgnuus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6.2.2.7. Пользователи</w:t>
      </w:r>
    </w:p>
    <w:p w14:paraId="50649701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подраздел, содержащий перечень элементов сущности «Пользователи» с возможностями поиска, фильтрации, сортировки и управления (CRUD).</w:t>
      </w:r>
    </w:p>
    <w:p w14:paraId="3E01DA87" w14:textId="77777777" w:rsidR="00F61D8A" w:rsidRDefault="008254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lastRenderedPageBreak/>
        <w:drawing>
          <wp:inline distT="114300" distB="114300" distL="114300" distR="114300" wp14:anchorId="10338C79" wp14:editId="24A0BD6C">
            <wp:extent cx="5715000" cy="2605523"/>
            <wp:effectExtent l="12700" t="12700" r="12700" b="127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/>
                    <a:srcRect l="12790" t="6060" r="21096" b="4029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0552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8294CB9" w14:textId="77777777" w:rsidR="00F61D8A" w:rsidRDefault="00825435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Рисунок 13. Пользователи</w:t>
      </w:r>
    </w:p>
    <w:p w14:paraId="137153B0" w14:textId="77777777" w:rsidR="00F61D8A" w:rsidRDefault="00825435">
      <w:pPr>
        <w:pStyle w:val="2"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_a7v5e2u66hzi" w:colFirst="0" w:colLast="0"/>
      <w:bookmarkEnd w:id="31"/>
      <w:r>
        <w:rPr>
          <w:rFonts w:ascii="Times New Roman" w:eastAsia="Times New Roman" w:hAnsi="Times New Roman" w:cs="Times New Roman"/>
          <w:b/>
          <w:sz w:val="28"/>
          <w:szCs w:val="28"/>
        </w:rPr>
        <w:t>6.3. Завершение работы ПО</w:t>
      </w:r>
    </w:p>
    <w:p w14:paraId="7DA451CA" w14:textId="77777777" w:rsidR="00F61D8A" w:rsidRDefault="0082543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Завершение работы с ПО осуществляется стандартным образом - по</w:t>
      </w:r>
    </w:p>
    <w:p w14:paraId="23E29DD5" w14:textId="77777777" w:rsidR="00F61D8A" w:rsidRDefault="008254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нажатию на кнопку «Выход» в правом верхнем углу экрана. После этого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деавторизация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 в Системе и переход к форме авторизации.</w:t>
      </w:r>
    </w:p>
    <w:p w14:paraId="47CDBA23" w14:textId="77777777" w:rsidR="00F61D8A" w:rsidRDefault="00F61D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AAEAD" w14:textId="77777777" w:rsidR="00F61D8A" w:rsidRDefault="00F61D8A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61D8A">
      <w:headerReference w:type="default" r:id="rId20"/>
      <w:footerReference w:type="default" r:id="rId21"/>
      <w:headerReference w:type="first" r:id="rId22"/>
      <w:footerReference w:type="first" r:id="rId2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98DCC" w14:textId="77777777" w:rsidR="00605CB5" w:rsidRDefault="00825435">
      <w:pPr>
        <w:spacing w:line="240" w:lineRule="auto"/>
      </w:pPr>
      <w:r>
        <w:separator/>
      </w:r>
    </w:p>
  </w:endnote>
  <w:endnote w:type="continuationSeparator" w:id="0">
    <w:p w14:paraId="5A2C1035" w14:textId="77777777" w:rsidR="00605CB5" w:rsidRDefault="00825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19828" w14:textId="0CC5E00F" w:rsidR="00F61D8A" w:rsidRDefault="00825435">
    <w:pPr>
      <w:jc w:val="center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58E60" w14:textId="77777777" w:rsidR="00F61D8A" w:rsidRDefault="00F61D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FAC4E" w14:textId="77777777" w:rsidR="00605CB5" w:rsidRDefault="00825435">
      <w:pPr>
        <w:spacing w:line="240" w:lineRule="auto"/>
      </w:pPr>
      <w:r>
        <w:separator/>
      </w:r>
    </w:p>
  </w:footnote>
  <w:footnote w:type="continuationSeparator" w:id="0">
    <w:p w14:paraId="1A1E8B37" w14:textId="77777777" w:rsidR="00605CB5" w:rsidRDefault="00825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3ABF1" w14:textId="77777777" w:rsidR="00F61D8A" w:rsidRDefault="00F61D8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A587F" w14:textId="77777777" w:rsidR="00F61D8A" w:rsidRDefault="00F61D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29D3"/>
    <w:multiLevelType w:val="multilevel"/>
    <w:tmpl w:val="8CE0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E377DB"/>
    <w:multiLevelType w:val="multilevel"/>
    <w:tmpl w:val="B378A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AD351E"/>
    <w:multiLevelType w:val="multilevel"/>
    <w:tmpl w:val="1C96F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66347B"/>
    <w:multiLevelType w:val="multilevel"/>
    <w:tmpl w:val="435A6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93B42"/>
    <w:multiLevelType w:val="multilevel"/>
    <w:tmpl w:val="1AB4B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811EF1"/>
    <w:multiLevelType w:val="multilevel"/>
    <w:tmpl w:val="7C5E9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A80DAB"/>
    <w:multiLevelType w:val="multilevel"/>
    <w:tmpl w:val="2398D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7A6032"/>
    <w:multiLevelType w:val="multilevel"/>
    <w:tmpl w:val="4754D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047648">
    <w:abstractNumId w:val="7"/>
  </w:num>
  <w:num w:numId="2" w16cid:durableId="597908122">
    <w:abstractNumId w:val="1"/>
  </w:num>
  <w:num w:numId="3" w16cid:durableId="1859276557">
    <w:abstractNumId w:val="4"/>
  </w:num>
  <w:num w:numId="4" w16cid:durableId="83037946">
    <w:abstractNumId w:val="0"/>
  </w:num>
  <w:num w:numId="5" w16cid:durableId="1594515411">
    <w:abstractNumId w:val="6"/>
  </w:num>
  <w:num w:numId="6" w16cid:durableId="1479372385">
    <w:abstractNumId w:val="2"/>
  </w:num>
  <w:num w:numId="7" w16cid:durableId="1372874392">
    <w:abstractNumId w:val="3"/>
  </w:num>
  <w:num w:numId="8" w16cid:durableId="243147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8A"/>
    <w:rsid w:val="00605CB5"/>
    <w:rsid w:val="00825435"/>
    <w:rsid w:val="00D25B87"/>
    <w:rsid w:val="00DE7C8E"/>
    <w:rsid w:val="00F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8ED0"/>
  <w15:docId w15:val="{43892B0A-1E26-408D-8530-5BDA690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e.alfa.technaxis.com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tage.alfa.technaxis.com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1597</Words>
  <Characters>9103</Characters>
  <Application>Microsoft Office Word</Application>
  <DocSecurity>4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Хайленко</dc:creator>
  <cp:lastModifiedBy>Евгений Хайленко</cp:lastModifiedBy>
  <cp:revision>2</cp:revision>
  <dcterms:created xsi:type="dcterms:W3CDTF">2024-04-25T08:55:00Z</dcterms:created>
  <dcterms:modified xsi:type="dcterms:W3CDTF">2024-04-25T08:55:00Z</dcterms:modified>
</cp:coreProperties>
</file>